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3B" w:rsidRDefault="0083783B" w:rsidP="00AE098E">
      <w:pPr>
        <w:pStyle w:val="W-TypicalText"/>
        <w:spacing w:line="288" w:lineRule="auto"/>
        <w:rPr>
          <w:rFonts w:cs="Arial"/>
          <w:sz w:val="20"/>
        </w:rPr>
      </w:pPr>
    </w:p>
    <w:p w:rsidR="004C42F6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</w:p>
    <w:p w:rsidR="004C42F6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</w:p>
    <w:p w:rsidR="004C42F6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</w:p>
    <w:p w:rsidR="004C42F6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</w:p>
    <w:p w:rsidR="004C42F6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</w:p>
    <w:p w:rsidR="004C42F6" w:rsidRPr="005B6680" w:rsidRDefault="004C42F6" w:rsidP="004C42F6">
      <w:pPr>
        <w:pStyle w:val="W-TypicalText"/>
        <w:spacing w:line="288" w:lineRule="auto"/>
        <w:rPr>
          <w:rFonts w:cs="Arial"/>
          <w:b/>
          <w:sz w:val="36"/>
          <w:szCs w:val="36"/>
        </w:rPr>
      </w:pPr>
      <w:r w:rsidRPr="005B6680">
        <w:rPr>
          <w:rFonts w:cs="Arial"/>
          <w:b/>
          <w:sz w:val="36"/>
          <w:szCs w:val="36"/>
        </w:rPr>
        <w:t>MEMO</w:t>
      </w:r>
      <w:r>
        <w:rPr>
          <w:rFonts w:cs="Arial"/>
          <w:b/>
          <w:sz w:val="36"/>
          <w:szCs w:val="36"/>
        </w:rPr>
        <w:t>RANDUM</w:t>
      </w:r>
    </w:p>
    <w:p w:rsidR="004C42F6" w:rsidRDefault="004C42F6" w:rsidP="004C42F6">
      <w:pPr>
        <w:pStyle w:val="W-TypicalText"/>
        <w:spacing w:line="288" w:lineRule="auto"/>
        <w:rPr>
          <w:rFonts w:cs="Arial"/>
          <w:sz w:val="20"/>
        </w:rPr>
      </w:pPr>
    </w:p>
    <w:p w:rsidR="004C42F6" w:rsidRPr="00AE2F6D" w:rsidRDefault="004C42F6" w:rsidP="004C42F6">
      <w:pPr>
        <w:pStyle w:val="W-TypicalText"/>
        <w:spacing w:line="288" w:lineRule="auto"/>
        <w:rPr>
          <w:rFonts w:cs="Arial"/>
          <w:sz w:val="20"/>
        </w:rPr>
      </w:pPr>
      <w:r w:rsidRPr="00AE2F6D">
        <w:rPr>
          <w:rFonts w:cs="Arial"/>
          <w:sz w:val="20"/>
        </w:rPr>
        <w:t>To:</w:t>
      </w:r>
      <w:r w:rsidRPr="00AE2F6D">
        <w:rPr>
          <w:rFonts w:cs="Arial"/>
          <w:sz w:val="20"/>
        </w:rPr>
        <w:tab/>
      </w:r>
      <w:r w:rsidRPr="00AE2F6D">
        <w:rPr>
          <w:rFonts w:cs="Arial"/>
          <w:sz w:val="20"/>
        </w:rPr>
        <w:tab/>
      </w:r>
      <w:r>
        <w:rPr>
          <w:rFonts w:cs="Arial"/>
          <w:sz w:val="20"/>
        </w:rPr>
        <w:t>Weber County Commission</w:t>
      </w:r>
    </w:p>
    <w:p w:rsidR="004C42F6" w:rsidRPr="00AE2F6D" w:rsidRDefault="004C42F6" w:rsidP="004C42F6">
      <w:pPr>
        <w:pStyle w:val="W-TypicalText"/>
        <w:spacing w:line="288" w:lineRule="auto"/>
        <w:outlineLvl w:val="0"/>
        <w:rPr>
          <w:rFonts w:cs="Arial"/>
          <w:sz w:val="20"/>
        </w:rPr>
      </w:pPr>
      <w:r w:rsidRPr="00AE2F6D">
        <w:rPr>
          <w:rFonts w:cs="Arial"/>
          <w:sz w:val="20"/>
        </w:rPr>
        <w:t>From:</w:t>
      </w:r>
      <w:r w:rsidRPr="00AE2F6D">
        <w:rPr>
          <w:rFonts w:cs="Arial"/>
          <w:sz w:val="20"/>
        </w:rPr>
        <w:tab/>
      </w:r>
      <w:r w:rsidRPr="00AE2F6D">
        <w:rPr>
          <w:rFonts w:cs="Arial"/>
          <w:sz w:val="20"/>
        </w:rPr>
        <w:tab/>
      </w:r>
      <w:r w:rsidR="00D453D8">
        <w:rPr>
          <w:rFonts w:cs="Arial"/>
          <w:sz w:val="20"/>
        </w:rPr>
        <w:t>Tammy Aydelotte, Planner II</w:t>
      </w:r>
    </w:p>
    <w:p w:rsidR="004C42F6" w:rsidRPr="00AE2F6D" w:rsidRDefault="004C42F6" w:rsidP="004C42F6">
      <w:pPr>
        <w:pStyle w:val="W-TypicalText"/>
        <w:spacing w:line="288" w:lineRule="auto"/>
        <w:rPr>
          <w:rFonts w:cs="Arial"/>
          <w:sz w:val="20"/>
        </w:rPr>
      </w:pPr>
      <w:r w:rsidRPr="00AE2F6D">
        <w:rPr>
          <w:rFonts w:cs="Arial"/>
          <w:sz w:val="20"/>
        </w:rPr>
        <w:t>Date:</w:t>
      </w:r>
      <w:r w:rsidRPr="00AE2F6D">
        <w:rPr>
          <w:rFonts w:cs="Arial"/>
          <w:sz w:val="20"/>
        </w:rPr>
        <w:tab/>
      </w:r>
      <w:r w:rsidRPr="00AE2F6D">
        <w:rPr>
          <w:rFonts w:cs="Arial"/>
          <w:sz w:val="20"/>
        </w:rPr>
        <w:tab/>
      </w:r>
      <w:r w:rsidR="00BA7CD5">
        <w:rPr>
          <w:rFonts w:cs="Arial"/>
          <w:sz w:val="20"/>
        </w:rPr>
        <w:t>December 16</w:t>
      </w:r>
      <w:r>
        <w:rPr>
          <w:rFonts w:cs="Arial"/>
          <w:sz w:val="20"/>
        </w:rPr>
        <w:t>, 2020</w:t>
      </w:r>
    </w:p>
    <w:p w:rsidR="004C42F6" w:rsidRPr="00AE2F6D" w:rsidRDefault="004C42F6" w:rsidP="004C42F6">
      <w:pPr>
        <w:pStyle w:val="W-TypicalText"/>
        <w:spacing w:line="288" w:lineRule="auto"/>
        <w:ind w:left="1440" w:hanging="1440"/>
        <w:rPr>
          <w:rFonts w:cs="Arial"/>
          <w:sz w:val="20"/>
        </w:rPr>
      </w:pPr>
      <w:r>
        <w:rPr>
          <w:rFonts w:cs="Arial"/>
          <w:sz w:val="20"/>
        </w:rPr>
        <w:t>Subject:</w:t>
      </w:r>
      <w:r>
        <w:rPr>
          <w:rFonts w:cs="Arial"/>
          <w:sz w:val="20"/>
        </w:rPr>
        <w:tab/>
        <w:t xml:space="preserve">Text Amendment for </w:t>
      </w:r>
      <w:r w:rsidR="00D453D8">
        <w:rPr>
          <w:rFonts w:cs="Arial"/>
          <w:sz w:val="20"/>
        </w:rPr>
        <w:t>Accessory Dwelling Units</w:t>
      </w: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</w:p>
    <w:p w:rsidR="00552518" w:rsidRDefault="00D453D8" w:rsidP="004C42F6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DB29C1">
        <w:rPr>
          <w:rFonts w:cs="Arial"/>
          <w:color w:val="000000"/>
        </w:rPr>
        <w:t xml:space="preserve">n the </w:t>
      </w:r>
      <w:r>
        <w:rPr>
          <w:rFonts w:cs="Arial"/>
          <w:color w:val="000000"/>
        </w:rPr>
        <w:t>December 8</w:t>
      </w:r>
      <w:r w:rsidR="00DB29C1">
        <w:rPr>
          <w:rFonts w:cs="Arial"/>
          <w:color w:val="000000"/>
        </w:rPr>
        <w:t xml:space="preserve">, 2020 County Commission meeting the Commission </w:t>
      </w:r>
      <w:r>
        <w:rPr>
          <w:rFonts w:cs="Arial"/>
          <w:color w:val="000000"/>
        </w:rPr>
        <w:t>heard proposed Ordinance 2020-03</w:t>
      </w:r>
      <w:r w:rsidR="00DB29C1">
        <w:rPr>
          <w:rFonts w:cs="Arial"/>
          <w:color w:val="000000"/>
        </w:rPr>
        <w:t xml:space="preserve">, which is a land use code text amendment to allow </w:t>
      </w:r>
      <w:r>
        <w:rPr>
          <w:rFonts w:cs="Arial"/>
          <w:color w:val="000000"/>
        </w:rPr>
        <w:t>for accessory dwelling units as an accessory to the use permitted in the zone</w:t>
      </w:r>
      <w:r w:rsidR="00DB29C1">
        <w:rPr>
          <w:rFonts w:cs="Arial"/>
          <w:color w:val="000000"/>
        </w:rPr>
        <w:t xml:space="preserve">, and provide standards and requirements for the use. </w:t>
      </w:r>
      <w:r w:rsidR="00BA7CD5">
        <w:rPr>
          <w:rFonts w:cs="Arial"/>
          <w:color w:val="000000"/>
        </w:rPr>
        <w:t xml:space="preserve">As part of the </w:t>
      </w:r>
      <w:r>
        <w:rPr>
          <w:rFonts w:cs="Arial"/>
          <w:color w:val="000000"/>
        </w:rPr>
        <w:t>discussion</w:t>
      </w:r>
      <w:r w:rsidR="00A96DC5">
        <w:rPr>
          <w:rFonts w:cs="Arial"/>
          <w:color w:val="000000"/>
        </w:rPr>
        <w:t>, the Commission needed more time to deliberate on whether or not a transferable development right should be required for an accessory dwelling unit.</w:t>
      </w:r>
      <w:r w:rsidR="00DB29C1">
        <w:rPr>
          <w:rFonts w:cs="Arial"/>
          <w:color w:val="000000"/>
        </w:rPr>
        <w:t xml:space="preserve"> </w:t>
      </w:r>
    </w:p>
    <w:p w:rsidR="00552518" w:rsidRDefault="00552518" w:rsidP="004C42F6">
      <w:pPr>
        <w:rPr>
          <w:rFonts w:cs="Arial"/>
          <w:color w:val="000000"/>
        </w:rPr>
      </w:pPr>
    </w:p>
    <w:p w:rsidR="00DB29C1" w:rsidRDefault="00DB29C1" w:rsidP="004C42F6">
      <w:pPr>
        <w:rPr>
          <w:rFonts w:cs="Arial"/>
          <w:color w:val="000000"/>
        </w:rPr>
      </w:pPr>
      <w:r>
        <w:rPr>
          <w:rFonts w:cs="Arial"/>
          <w:color w:val="000000"/>
        </w:rPr>
        <w:t>After further consideration, it may prove more beneficial to th</w:t>
      </w:r>
      <w:r w:rsidR="00D453D8">
        <w:rPr>
          <w:rFonts w:cs="Arial"/>
          <w:color w:val="000000"/>
        </w:rPr>
        <w:t xml:space="preserve">e </w:t>
      </w:r>
      <w:r w:rsidR="00BA7CD5">
        <w:rPr>
          <w:rFonts w:cs="Arial"/>
          <w:color w:val="000000"/>
        </w:rPr>
        <w:t>residents of Ogden Valley</w:t>
      </w:r>
      <w:r w:rsidR="00D453D8">
        <w:rPr>
          <w:rFonts w:cs="Arial"/>
          <w:color w:val="000000"/>
        </w:rPr>
        <w:t xml:space="preserve"> if Ordinance 2020-03</w:t>
      </w:r>
      <w:r>
        <w:rPr>
          <w:rFonts w:cs="Arial"/>
          <w:color w:val="000000"/>
        </w:rPr>
        <w:t xml:space="preserve"> instead </w:t>
      </w:r>
      <w:r w:rsidR="005A64A0">
        <w:rPr>
          <w:rFonts w:cs="Arial"/>
          <w:color w:val="000000"/>
        </w:rPr>
        <w:t xml:space="preserve">requires a TDR </w:t>
      </w:r>
      <w:r w:rsidR="00D453D8">
        <w:rPr>
          <w:rFonts w:cs="Arial"/>
          <w:color w:val="000000"/>
        </w:rPr>
        <w:t xml:space="preserve">for those accessory dwelling units that are located </w:t>
      </w:r>
      <w:r w:rsidR="00351F59">
        <w:rPr>
          <w:rFonts w:cs="Arial"/>
          <w:color w:val="000000"/>
        </w:rPr>
        <w:t>in an accessory building</w:t>
      </w:r>
      <w:r w:rsidR="00C84AF1">
        <w:rPr>
          <w:rFonts w:cs="Arial"/>
          <w:color w:val="000000"/>
        </w:rPr>
        <w:t>, but not require one for an accessory dwelling unit located within the single-family dwelling.</w:t>
      </w:r>
      <w:r w:rsidR="00790630">
        <w:rPr>
          <w:rFonts w:cs="Arial"/>
          <w:color w:val="000000"/>
        </w:rPr>
        <w:t xml:space="preserve">  This concept may strike a fair balance between whether or not a TDR should be required.</w:t>
      </w:r>
      <w:r w:rsidR="00CB235B">
        <w:rPr>
          <w:rFonts w:cs="Arial"/>
          <w:color w:val="000000"/>
        </w:rPr>
        <w:t xml:space="preserve">  The size parameters were adjusted, based on previous discussion, to allow for no more than a 1,000 square feet footprint or 50% of the gross floor area of the single-family dwelling, whiche</w:t>
      </w:r>
      <w:r w:rsidR="00573127">
        <w:rPr>
          <w:rFonts w:cs="Arial"/>
          <w:color w:val="000000"/>
        </w:rPr>
        <w:t>ver is more restrictive.</w:t>
      </w:r>
      <w:bookmarkStart w:id="0" w:name="_GoBack"/>
      <w:bookmarkEnd w:id="0"/>
    </w:p>
    <w:p w:rsidR="00DB29C1" w:rsidRDefault="00DB29C1" w:rsidP="004C42F6">
      <w:pPr>
        <w:rPr>
          <w:rFonts w:cs="Arial"/>
          <w:color w:val="000000"/>
        </w:rPr>
      </w:pPr>
    </w:p>
    <w:p w:rsidR="000E7140" w:rsidRDefault="000E7140" w:rsidP="000E71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Thus, the Commission is within its rights to reconsider the </w:t>
      </w:r>
      <w:r w:rsidR="00266B18">
        <w:rPr>
          <w:rFonts w:cs="Arial"/>
          <w:color w:val="000000"/>
        </w:rPr>
        <w:t xml:space="preserve">proposed </w:t>
      </w:r>
      <w:r>
        <w:rPr>
          <w:rFonts w:cs="Arial"/>
          <w:color w:val="000000"/>
        </w:rPr>
        <w:t xml:space="preserve">ordinance in the December 8, 2020 meeting, and adopt modifications to Ordinance 2020-03 as provided in the attached. </w:t>
      </w:r>
    </w:p>
    <w:p w:rsidR="000E7140" w:rsidRDefault="000E7140" w:rsidP="004C42F6">
      <w:pPr>
        <w:rPr>
          <w:rFonts w:cs="Arial"/>
          <w:color w:val="000000"/>
        </w:rPr>
      </w:pPr>
    </w:p>
    <w:p w:rsidR="000E7140" w:rsidRDefault="004C42F6" w:rsidP="004C42F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Attached is a revised ordinance </w:t>
      </w:r>
      <w:r w:rsidR="00DB29C1">
        <w:rPr>
          <w:rFonts w:cs="Arial"/>
          <w:color w:val="000000"/>
        </w:rPr>
        <w:t>reflecting this</w:t>
      </w:r>
      <w:r w:rsidR="00D453D8">
        <w:rPr>
          <w:rFonts w:cs="Arial"/>
          <w:color w:val="000000"/>
        </w:rPr>
        <w:t xml:space="preserve"> proposed change, as well as</w:t>
      </w:r>
      <w:r w:rsidR="00DB29C1">
        <w:rPr>
          <w:rFonts w:cs="Arial"/>
          <w:color w:val="000000"/>
        </w:rPr>
        <w:t xml:space="preserve"> </w:t>
      </w:r>
      <w:r w:rsidR="00D453D8">
        <w:rPr>
          <w:rFonts w:cs="Arial"/>
          <w:color w:val="000000"/>
        </w:rPr>
        <w:t xml:space="preserve">some </w:t>
      </w:r>
      <w:r w:rsidR="00DB29C1">
        <w:rPr>
          <w:rFonts w:cs="Arial"/>
          <w:color w:val="000000"/>
        </w:rPr>
        <w:t xml:space="preserve">minor </w:t>
      </w:r>
      <w:r w:rsidR="00D453D8">
        <w:rPr>
          <w:rFonts w:cs="Arial"/>
          <w:color w:val="000000"/>
        </w:rPr>
        <w:t xml:space="preserve">clerical </w:t>
      </w:r>
      <w:r w:rsidR="00904C4A">
        <w:rPr>
          <w:rFonts w:cs="Arial"/>
          <w:color w:val="000000"/>
        </w:rPr>
        <w:t>edits as suggested by the Attorney’s Office</w:t>
      </w:r>
      <w:r>
        <w:rPr>
          <w:rFonts w:cs="Arial"/>
          <w:color w:val="000000"/>
        </w:rPr>
        <w:t>.</w:t>
      </w:r>
    </w:p>
    <w:p w:rsidR="004C42F6" w:rsidRDefault="004C42F6" w:rsidP="004C42F6">
      <w:pPr>
        <w:rPr>
          <w:rFonts w:cs="Arial"/>
          <w:color w:val="000000"/>
        </w:rPr>
      </w:pPr>
    </w:p>
    <w:p w:rsidR="004C42F6" w:rsidRDefault="004C42F6" w:rsidP="004C42F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Feel free to reach out to me if you have any questions. </w:t>
      </w:r>
    </w:p>
    <w:p w:rsidR="009F73E4" w:rsidRPr="009F73E4" w:rsidRDefault="009F73E4" w:rsidP="004C42F6">
      <w:pPr>
        <w:pStyle w:val="W-TypicalText"/>
        <w:spacing w:line="288" w:lineRule="auto"/>
        <w:rPr>
          <w:rFonts w:cs="Arial"/>
          <w:sz w:val="24"/>
          <w:szCs w:val="24"/>
        </w:rPr>
      </w:pPr>
    </w:p>
    <w:sectPr w:rsidR="009F73E4" w:rsidRPr="009F73E4" w:rsidSect="00887192">
      <w:headerReference w:type="even" r:id="rId8"/>
      <w:headerReference w:type="default" r:id="rId9"/>
      <w:footerReference w:type="even" r:id="rId10"/>
      <w:headerReference w:type="first" r:id="rId11"/>
      <w:footnotePr>
        <w:numFmt w:val="lowerLetter"/>
      </w:footnotePr>
      <w:endnotePr>
        <w:numFmt w:val="lowerLetter"/>
      </w:endnotePr>
      <w:type w:val="continuous"/>
      <w:pgSz w:w="12240" w:h="15840"/>
      <w:pgMar w:top="2160" w:right="1440" w:bottom="1310" w:left="1440" w:header="720" w:footer="504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53" w:rsidRDefault="00241753">
      <w:r>
        <w:separator/>
      </w:r>
    </w:p>
  </w:endnote>
  <w:endnote w:type="continuationSeparator" w:id="0">
    <w:p w:rsidR="00241753" w:rsidRDefault="002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17" w:rsidRDefault="006D2A17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6D2A17" w:rsidRDefault="006D2A17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53" w:rsidRDefault="00241753">
      <w:r>
        <w:separator/>
      </w:r>
    </w:p>
  </w:footnote>
  <w:footnote w:type="continuationSeparator" w:id="0">
    <w:p w:rsidR="00241753" w:rsidRDefault="002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17" w:rsidRDefault="00573127">
    <w:pPr>
      <w:widowControl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856297" o:spid="_x0000_s2070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Letterhead Templat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17" w:rsidRDefault="00573127" w:rsidP="000D26D3">
    <w:pPr>
      <w:ind w:right="-360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856298" o:spid="_x0000_s2071" type="#_x0000_t75" style="position:absolute;margin-left:-75.25pt;margin-top:-108.15pt;width:614.45pt;height:795.15pt;z-index:-251656192;mso-position-horizontal-relative:margin;mso-position-vertical-relative:margin" o:allowincell="f">
          <v:imagedata r:id="rId1" o:title="Letterhead Template-01"/>
          <w10:wrap anchorx="margin" anchory="margin"/>
        </v:shape>
      </w:pict>
    </w:r>
  </w:p>
  <w:p w:rsidR="006D2A17" w:rsidRDefault="006D2A17" w:rsidP="000D26D3">
    <w:pPr>
      <w:jc w:val="right"/>
      <w:rPr>
        <w:rFonts w:asciiTheme="minorHAnsi" w:hAnsiTheme="minorHAnsi" w:cs="Arial"/>
        <w:sz w:val="18"/>
        <w:szCs w:val="18"/>
      </w:rPr>
    </w:pPr>
  </w:p>
  <w:p w:rsidR="006D2A17" w:rsidRPr="00573F38" w:rsidRDefault="00887192" w:rsidP="00887192">
    <w:pPr>
      <w:tabs>
        <w:tab w:val="left" w:pos="1309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</w:p>
  <w:p w:rsidR="006D2A17" w:rsidRDefault="004C42F6" w:rsidP="00887192">
    <w:pPr>
      <w:tabs>
        <w:tab w:val="left" w:pos="1358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98425</wp:posOffset>
              </wp:positionV>
              <wp:extent cx="1390015" cy="262255"/>
              <wp:effectExtent l="0" t="3175" r="2540" b="127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192" w:rsidRPr="00887192" w:rsidRDefault="00887192" w:rsidP="0088719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87192">
                            <w:rPr>
                              <w:rFonts w:asciiTheme="minorHAnsi" w:hAnsiTheme="minorHAnsi" w:cs="Arial"/>
                              <w:sz w:val="22"/>
                              <w:szCs w:val="22"/>
                            </w:rPr>
                            <w:t>PLANNING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10.1pt;margin-top:7.75pt;width:109.45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ne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c1ueodcpeN334GdGOLeulqru72T5VSMhVw0VW3ajlBwaRitIL7Q3/bOr&#10;E462IJvhg6wgDt0Z6YDGWnUWEKqBAB3a9Hhqjc2ltCEvkyAIY4xKsEWzKIp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" filled="f" stroked="f">
              <v:textbox style="mso-fit-shape-to-text:t">
                <w:txbxContent>
                  <w:p w:rsidR="00887192" w:rsidRPr="00887192" w:rsidRDefault="00887192" w:rsidP="0088719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87192">
                      <w:rPr>
                        <w:rFonts w:asciiTheme="minorHAnsi" w:hAnsiTheme="minorHAnsi" w:cs="Arial"/>
                        <w:sz w:val="22"/>
                        <w:szCs w:val="22"/>
                      </w:rPr>
                      <w:t>PLANNING DIVISION</w:t>
                    </w:r>
                  </w:p>
                </w:txbxContent>
              </v:textbox>
            </v:shape>
          </w:pict>
        </mc:Fallback>
      </mc:AlternateContent>
    </w:r>
    <w:r w:rsidR="00887192">
      <w:rPr>
        <w:rFonts w:asciiTheme="minorHAnsi" w:hAnsiTheme="minorHAnsi" w:cs="Arial"/>
        <w:sz w:val="18"/>
        <w:szCs w:val="18"/>
      </w:rPr>
      <w:tab/>
    </w:r>
  </w:p>
  <w:p w:rsidR="00887192" w:rsidRPr="00573F38" w:rsidRDefault="00887192" w:rsidP="00887192">
    <w:pPr>
      <w:tabs>
        <w:tab w:val="left" w:pos="828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B3" w:rsidRDefault="005731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856296" o:spid="_x0000_s2069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Letterhead Templat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167A77C4"/>
    <w:multiLevelType w:val="hybridMultilevel"/>
    <w:tmpl w:val="1864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DE4709"/>
    <w:multiLevelType w:val="hybridMultilevel"/>
    <w:tmpl w:val="E71A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A413B5"/>
    <w:multiLevelType w:val="hybridMultilevel"/>
    <w:tmpl w:val="5FA0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7FA0"/>
    <w:multiLevelType w:val="hybridMultilevel"/>
    <w:tmpl w:val="627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31D1"/>
    <w:multiLevelType w:val="hybridMultilevel"/>
    <w:tmpl w:val="A848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8AF3F70"/>
    <w:multiLevelType w:val="hybridMultilevel"/>
    <w:tmpl w:val="7C16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3CA8"/>
    <w:multiLevelType w:val="hybridMultilevel"/>
    <w:tmpl w:val="9144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B07EB"/>
    <w:multiLevelType w:val="hybridMultilevel"/>
    <w:tmpl w:val="8C982776"/>
    <w:lvl w:ilvl="0" w:tplc="473429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42EE"/>
    <w:multiLevelType w:val="multilevel"/>
    <w:tmpl w:val="D674A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4A6DD3"/>
    <w:multiLevelType w:val="hybridMultilevel"/>
    <w:tmpl w:val="5028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649D"/>
    <w:multiLevelType w:val="hybridMultilevel"/>
    <w:tmpl w:val="4ECEA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5713"/>
    <w:multiLevelType w:val="hybridMultilevel"/>
    <w:tmpl w:val="82E29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15"/>
  </w:num>
  <w:num w:numId="13">
    <w:abstractNumId w:val="14"/>
  </w:num>
  <w:num w:numId="14">
    <w:abstractNumId w:val="19"/>
  </w:num>
  <w:num w:numId="15">
    <w:abstractNumId w:val="10"/>
  </w:num>
  <w:num w:numId="16">
    <w:abstractNumId w:val="8"/>
  </w:num>
  <w:num w:numId="17">
    <w:abstractNumId w:val="9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72">
      <o:colormenu v:ext="edit" fillcolor="none" strokecolor="none"/>
    </o:shapedefaults>
    <o:shapelayout v:ext="edit">
      <o:idmap v:ext="edit" data="2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FC"/>
    <w:rsid w:val="0000436D"/>
    <w:rsid w:val="000064D6"/>
    <w:rsid w:val="000275DA"/>
    <w:rsid w:val="00032924"/>
    <w:rsid w:val="00043806"/>
    <w:rsid w:val="00051874"/>
    <w:rsid w:val="000559BE"/>
    <w:rsid w:val="00062E7F"/>
    <w:rsid w:val="0006421C"/>
    <w:rsid w:val="000646B7"/>
    <w:rsid w:val="0006759F"/>
    <w:rsid w:val="000726D0"/>
    <w:rsid w:val="00080DA3"/>
    <w:rsid w:val="00082A68"/>
    <w:rsid w:val="000857B3"/>
    <w:rsid w:val="0008755C"/>
    <w:rsid w:val="00091BA5"/>
    <w:rsid w:val="000947B0"/>
    <w:rsid w:val="00094A97"/>
    <w:rsid w:val="00096F4C"/>
    <w:rsid w:val="000C60C3"/>
    <w:rsid w:val="000C6BF5"/>
    <w:rsid w:val="000D10CF"/>
    <w:rsid w:val="000D26D3"/>
    <w:rsid w:val="000E1762"/>
    <w:rsid w:val="000E4204"/>
    <w:rsid w:val="000E7140"/>
    <w:rsid w:val="000F2F4C"/>
    <w:rsid w:val="001005E5"/>
    <w:rsid w:val="00124829"/>
    <w:rsid w:val="00135D73"/>
    <w:rsid w:val="00142D35"/>
    <w:rsid w:val="00145946"/>
    <w:rsid w:val="00146A9C"/>
    <w:rsid w:val="00151F64"/>
    <w:rsid w:val="00155FE7"/>
    <w:rsid w:val="0016127A"/>
    <w:rsid w:val="00164F28"/>
    <w:rsid w:val="00167D07"/>
    <w:rsid w:val="0017623E"/>
    <w:rsid w:val="00187492"/>
    <w:rsid w:val="00191486"/>
    <w:rsid w:val="001A461F"/>
    <w:rsid w:val="001B27E1"/>
    <w:rsid w:val="001B3EEC"/>
    <w:rsid w:val="001B5B00"/>
    <w:rsid w:val="001C4D45"/>
    <w:rsid w:val="001C4E16"/>
    <w:rsid w:val="001D2EBB"/>
    <w:rsid w:val="001D3B5E"/>
    <w:rsid w:val="001D4027"/>
    <w:rsid w:val="001F033A"/>
    <w:rsid w:val="001F0885"/>
    <w:rsid w:val="001F461A"/>
    <w:rsid w:val="00211C75"/>
    <w:rsid w:val="00225741"/>
    <w:rsid w:val="0023057C"/>
    <w:rsid w:val="0023148E"/>
    <w:rsid w:val="002320DA"/>
    <w:rsid w:val="00232522"/>
    <w:rsid w:val="00241753"/>
    <w:rsid w:val="00246FCB"/>
    <w:rsid w:val="00260352"/>
    <w:rsid w:val="002641CC"/>
    <w:rsid w:val="00265EDA"/>
    <w:rsid w:val="00266B18"/>
    <w:rsid w:val="00267E6C"/>
    <w:rsid w:val="00272EAD"/>
    <w:rsid w:val="00280839"/>
    <w:rsid w:val="002A0F8E"/>
    <w:rsid w:val="002A154D"/>
    <w:rsid w:val="002A69FE"/>
    <w:rsid w:val="002B2CD1"/>
    <w:rsid w:val="002B3DA8"/>
    <w:rsid w:val="002B7256"/>
    <w:rsid w:val="002C2F3D"/>
    <w:rsid w:val="002C349A"/>
    <w:rsid w:val="002D2E97"/>
    <w:rsid w:val="002D79AD"/>
    <w:rsid w:val="002E3A20"/>
    <w:rsid w:val="002F7E78"/>
    <w:rsid w:val="00302C12"/>
    <w:rsid w:val="00313057"/>
    <w:rsid w:val="003206F6"/>
    <w:rsid w:val="00320911"/>
    <w:rsid w:val="00321E09"/>
    <w:rsid w:val="00334E2F"/>
    <w:rsid w:val="00351F59"/>
    <w:rsid w:val="00353E59"/>
    <w:rsid w:val="00374937"/>
    <w:rsid w:val="00381E83"/>
    <w:rsid w:val="00382E09"/>
    <w:rsid w:val="00382E85"/>
    <w:rsid w:val="00387B03"/>
    <w:rsid w:val="003A1A7F"/>
    <w:rsid w:val="003A26B3"/>
    <w:rsid w:val="003A75ED"/>
    <w:rsid w:val="003B4882"/>
    <w:rsid w:val="003E1AE4"/>
    <w:rsid w:val="003E569A"/>
    <w:rsid w:val="003F531A"/>
    <w:rsid w:val="0040111F"/>
    <w:rsid w:val="00405781"/>
    <w:rsid w:val="00407FFC"/>
    <w:rsid w:val="00412166"/>
    <w:rsid w:val="00415284"/>
    <w:rsid w:val="00420F4E"/>
    <w:rsid w:val="00431DC4"/>
    <w:rsid w:val="00446617"/>
    <w:rsid w:val="0044710B"/>
    <w:rsid w:val="00453E9C"/>
    <w:rsid w:val="00454466"/>
    <w:rsid w:val="00465DA5"/>
    <w:rsid w:val="004703EB"/>
    <w:rsid w:val="00491976"/>
    <w:rsid w:val="004976B1"/>
    <w:rsid w:val="004A5EEA"/>
    <w:rsid w:val="004A761C"/>
    <w:rsid w:val="004C2825"/>
    <w:rsid w:val="004C42F6"/>
    <w:rsid w:val="004C6698"/>
    <w:rsid w:val="004C6933"/>
    <w:rsid w:val="004D7884"/>
    <w:rsid w:val="004E04AA"/>
    <w:rsid w:val="004E28E8"/>
    <w:rsid w:val="004F1A9C"/>
    <w:rsid w:val="0050087B"/>
    <w:rsid w:val="00502AFF"/>
    <w:rsid w:val="00504760"/>
    <w:rsid w:val="005123D7"/>
    <w:rsid w:val="00543E81"/>
    <w:rsid w:val="00547855"/>
    <w:rsid w:val="00550483"/>
    <w:rsid w:val="00552518"/>
    <w:rsid w:val="0056191D"/>
    <w:rsid w:val="00571C7B"/>
    <w:rsid w:val="00573127"/>
    <w:rsid w:val="00573F38"/>
    <w:rsid w:val="00575167"/>
    <w:rsid w:val="00582BBA"/>
    <w:rsid w:val="00584F6E"/>
    <w:rsid w:val="00594389"/>
    <w:rsid w:val="00594868"/>
    <w:rsid w:val="005A64A0"/>
    <w:rsid w:val="005B3A0D"/>
    <w:rsid w:val="005B57D3"/>
    <w:rsid w:val="005B6680"/>
    <w:rsid w:val="005C15CA"/>
    <w:rsid w:val="005D027D"/>
    <w:rsid w:val="005D13E4"/>
    <w:rsid w:val="005E1EBB"/>
    <w:rsid w:val="005E3FD0"/>
    <w:rsid w:val="005E6A22"/>
    <w:rsid w:val="005E7CE1"/>
    <w:rsid w:val="00615E8B"/>
    <w:rsid w:val="0062079C"/>
    <w:rsid w:val="00620A4E"/>
    <w:rsid w:val="00620AB9"/>
    <w:rsid w:val="006238FC"/>
    <w:rsid w:val="00624800"/>
    <w:rsid w:val="0062751F"/>
    <w:rsid w:val="006428F8"/>
    <w:rsid w:val="00651258"/>
    <w:rsid w:val="006607F7"/>
    <w:rsid w:val="006747D9"/>
    <w:rsid w:val="006778D2"/>
    <w:rsid w:val="00681FD2"/>
    <w:rsid w:val="00684F8A"/>
    <w:rsid w:val="006A00B1"/>
    <w:rsid w:val="006B150D"/>
    <w:rsid w:val="006B211B"/>
    <w:rsid w:val="006B385E"/>
    <w:rsid w:val="006B6AFF"/>
    <w:rsid w:val="006D26F1"/>
    <w:rsid w:val="006D2A17"/>
    <w:rsid w:val="006E4B24"/>
    <w:rsid w:val="006E672A"/>
    <w:rsid w:val="006E6B8E"/>
    <w:rsid w:val="00703246"/>
    <w:rsid w:val="00714C45"/>
    <w:rsid w:val="007222B0"/>
    <w:rsid w:val="00741296"/>
    <w:rsid w:val="0077077A"/>
    <w:rsid w:val="0077605E"/>
    <w:rsid w:val="00790630"/>
    <w:rsid w:val="007917D3"/>
    <w:rsid w:val="007953C4"/>
    <w:rsid w:val="007A46DE"/>
    <w:rsid w:val="007A4AC5"/>
    <w:rsid w:val="007B1E3E"/>
    <w:rsid w:val="007B4ED9"/>
    <w:rsid w:val="007B72DE"/>
    <w:rsid w:val="007B7C91"/>
    <w:rsid w:val="007D0CEE"/>
    <w:rsid w:val="007D1ADF"/>
    <w:rsid w:val="007D60C7"/>
    <w:rsid w:val="007E1C60"/>
    <w:rsid w:val="007E1D0D"/>
    <w:rsid w:val="007E4B8F"/>
    <w:rsid w:val="008007A6"/>
    <w:rsid w:val="00814C65"/>
    <w:rsid w:val="0081533E"/>
    <w:rsid w:val="00825C14"/>
    <w:rsid w:val="0083783B"/>
    <w:rsid w:val="008737D5"/>
    <w:rsid w:val="0087704E"/>
    <w:rsid w:val="00887192"/>
    <w:rsid w:val="00887A62"/>
    <w:rsid w:val="008A0A3E"/>
    <w:rsid w:val="008C10BC"/>
    <w:rsid w:val="008E38CD"/>
    <w:rsid w:val="008F0021"/>
    <w:rsid w:val="008F010A"/>
    <w:rsid w:val="008F2D8A"/>
    <w:rsid w:val="00903780"/>
    <w:rsid w:val="00904C4A"/>
    <w:rsid w:val="00904CC1"/>
    <w:rsid w:val="00904E42"/>
    <w:rsid w:val="009062EE"/>
    <w:rsid w:val="00913B35"/>
    <w:rsid w:val="009161CF"/>
    <w:rsid w:val="0092755E"/>
    <w:rsid w:val="009277CF"/>
    <w:rsid w:val="009310B6"/>
    <w:rsid w:val="009335F7"/>
    <w:rsid w:val="00954409"/>
    <w:rsid w:val="00955B2C"/>
    <w:rsid w:val="009624CD"/>
    <w:rsid w:val="0097187F"/>
    <w:rsid w:val="00986FAF"/>
    <w:rsid w:val="00996A94"/>
    <w:rsid w:val="009A1243"/>
    <w:rsid w:val="009A6E9D"/>
    <w:rsid w:val="009B20A6"/>
    <w:rsid w:val="009B2CC5"/>
    <w:rsid w:val="009B39C5"/>
    <w:rsid w:val="009C15B7"/>
    <w:rsid w:val="009D04BF"/>
    <w:rsid w:val="009D148E"/>
    <w:rsid w:val="009E23FF"/>
    <w:rsid w:val="009F73E4"/>
    <w:rsid w:val="00A01468"/>
    <w:rsid w:val="00A01624"/>
    <w:rsid w:val="00A03005"/>
    <w:rsid w:val="00A10CB6"/>
    <w:rsid w:val="00A112BD"/>
    <w:rsid w:val="00A11CD4"/>
    <w:rsid w:val="00A34549"/>
    <w:rsid w:val="00A47234"/>
    <w:rsid w:val="00A508A0"/>
    <w:rsid w:val="00A50D91"/>
    <w:rsid w:val="00A57308"/>
    <w:rsid w:val="00A57B6A"/>
    <w:rsid w:val="00A70335"/>
    <w:rsid w:val="00A713B6"/>
    <w:rsid w:val="00A81E00"/>
    <w:rsid w:val="00A81E75"/>
    <w:rsid w:val="00A83496"/>
    <w:rsid w:val="00A96DC5"/>
    <w:rsid w:val="00AA0C90"/>
    <w:rsid w:val="00AB18DB"/>
    <w:rsid w:val="00AE098E"/>
    <w:rsid w:val="00AF4DB9"/>
    <w:rsid w:val="00B019FC"/>
    <w:rsid w:val="00B05C24"/>
    <w:rsid w:val="00B31A2F"/>
    <w:rsid w:val="00B43707"/>
    <w:rsid w:val="00B527D0"/>
    <w:rsid w:val="00B52BA0"/>
    <w:rsid w:val="00B5443A"/>
    <w:rsid w:val="00B60E31"/>
    <w:rsid w:val="00B73433"/>
    <w:rsid w:val="00B954E0"/>
    <w:rsid w:val="00BA7C04"/>
    <w:rsid w:val="00BA7CD5"/>
    <w:rsid w:val="00BA7DBD"/>
    <w:rsid w:val="00BB43BA"/>
    <w:rsid w:val="00BB57CC"/>
    <w:rsid w:val="00BD12D6"/>
    <w:rsid w:val="00BD51BB"/>
    <w:rsid w:val="00BE7F3D"/>
    <w:rsid w:val="00C046A5"/>
    <w:rsid w:val="00C06CD7"/>
    <w:rsid w:val="00C110F6"/>
    <w:rsid w:val="00C132D1"/>
    <w:rsid w:val="00C17ED9"/>
    <w:rsid w:val="00C207B9"/>
    <w:rsid w:val="00C2606A"/>
    <w:rsid w:val="00C26722"/>
    <w:rsid w:val="00C62FE0"/>
    <w:rsid w:val="00C631FF"/>
    <w:rsid w:val="00C75FC3"/>
    <w:rsid w:val="00C84AF1"/>
    <w:rsid w:val="00C855CF"/>
    <w:rsid w:val="00C87603"/>
    <w:rsid w:val="00C92671"/>
    <w:rsid w:val="00CA31A4"/>
    <w:rsid w:val="00CB0A3C"/>
    <w:rsid w:val="00CB235B"/>
    <w:rsid w:val="00CC5804"/>
    <w:rsid w:val="00CC652D"/>
    <w:rsid w:val="00CD0A4D"/>
    <w:rsid w:val="00CD3BBF"/>
    <w:rsid w:val="00CD7A90"/>
    <w:rsid w:val="00CE13F9"/>
    <w:rsid w:val="00CE36EC"/>
    <w:rsid w:val="00CE5F39"/>
    <w:rsid w:val="00D16B14"/>
    <w:rsid w:val="00D2368C"/>
    <w:rsid w:val="00D453D8"/>
    <w:rsid w:val="00D53B48"/>
    <w:rsid w:val="00D637C1"/>
    <w:rsid w:val="00D65032"/>
    <w:rsid w:val="00D670CA"/>
    <w:rsid w:val="00D84403"/>
    <w:rsid w:val="00D8443D"/>
    <w:rsid w:val="00D92EA3"/>
    <w:rsid w:val="00D967DE"/>
    <w:rsid w:val="00DA1522"/>
    <w:rsid w:val="00DA4A80"/>
    <w:rsid w:val="00DA5F7E"/>
    <w:rsid w:val="00DA6663"/>
    <w:rsid w:val="00DA73F6"/>
    <w:rsid w:val="00DB29C1"/>
    <w:rsid w:val="00DB2FB9"/>
    <w:rsid w:val="00DB664C"/>
    <w:rsid w:val="00DC0F6E"/>
    <w:rsid w:val="00DC34CC"/>
    <w:rsid w:val="00DD1B3F"/>
    <w:rsid w:val="00DD4379"/>
    <w:rsid w:val="00DE2B6B"/>
    <w:rsid w:val="00DE4944"/>
    <w:rsid w:val="00E012D0"/>
    <w:rsid w:val="00E040FE"/>
    <w:rsid w:val="00E07246"/>
    <w:rsid w:val="00E26930"/>
    <w:rsid w:val="00E30840"/>
    <w:rsid w:val="00E310AE"/>
    <w:rsid w:val="00E33B4F"/>
    <w:rsid w:val="00E35A0F"/>
    <w:rsid w:val="00E4035B"/>
    <w:rsid w:val="00E40F66"/>
    <w:rsid w:val="00E5090B"/>
    <w:rsid w:val="00E71B42"/>
    <w:rsid w:val="00E94AB6"/>
    <w:rsid w:val="00EB6EDC"/>
    <w:rsid w:val="00EB75AD"/>
    <w:rsid w:val="00EB7EF1"/>
    <w:rsid w:val="00EC077B"/>
    <w:rsid w:val="00ED2787"/>
    <w:rsid w:val="00ED39CF"/>
    <w:rsid w:val="00ED3D1B"/>
    <w:rsid w:val="00ED4314"/>
    <w:rsid w:val="00EF6612"/>
    <w:rsid w:val="00F1144C"/>
    <w:rsid w:val="00F15938"/>
    <w:rsid w:val="00F209D0"/>
    <w:rsid w:val="00F2107C"/>
    <w:rsid w:val="00F228E2"/>
    <w:rsid w:val="00F249FF"/>
    <w:rsid w:val="00F306D7"/>
    <w:rsid w:val="00F30C6B"/>
    <w:rsid w:val="00F31FF1"/>
    <w:rsid w:val="00F32DC4"/>
    <w:rsid w:val="00F351D3"/>
    <w:rsid w:val="00F45960"/>
    <w:rsid w:val="00F51362"/>
    <w:rsid w:val="00F53638"/>
    <w:rsid w:val="00F63139"/>
    <w:rsid w:val="00F633A4"/>
    <w:rsid w:val="00F6471E"/>
    <w:rsid w:val="00F70C1B"/>
    <w:rsid w:val="00F71323"/>
    <w:rsid w:val="00F74C01"/>
    <w:rsid w:val="00F80401"/>
    <w:rsid w:val="00F94BB8"/>
    <w:rsid w:val="00F94F32"/>
    <w:rsid w:val="00F96361"/>
    <w:rsid w:val="00FA209D"/>
    <w:rsid w:val="00FF006C"/>
    <w:rsid w:val="00FF422D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72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12C0E86"/>
  <w15:docId w15:val="{59472A13-E4A0-465E-90C0-F436357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3C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C17ED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rFonts w:ascii="Arial" w:hAnsi="Arial"/>
      <w:color w:val="FF0000"/>
      <w:sz w:val="18"/>
      <w:lang w:val="en-US" w:eastAsia="en-US" w:bidi="ar-SA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5008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03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335"/>
    <w:rPr>
      <w:b/>
      <w:bCs/>
    </w:rPr>
  </w:style>
  <w:style w:type="paragraph" w:styleId="DocumentMap">
    <w:name w:val="Document Map"/>
    <w:basedOn w:val="Normal"/>
    <w:link w:val="DocumentMapChar"/>
    <w:rsid w:val="00AE0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E098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C6BF5"/>
  </w:style>
  <w:style w:type="character" w:customStyle="1" w:styleId="FootnoteTextChar">
    <w:name w:val="Footnote Text Char"/>
    <w:basedOn w:val="DefaultParagraphFont"/>
    <w:link w:val="FootnoteText"/>
    <w:rsid w:val="000C6BF5"/>
    <w:rPr>
      <w:rFonts w:ascii="Arial" w:hAnsi="Arial"/>
    </w:rPr>
  </w:style>
  <w:style w:type="character" w:styleId="FootnoteReference">
    <w:name w:val="footnote reference"/>
    <w:basedOn w:val="DefaultParagraphFont"/>
    <w:rsid w:val="000C6B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03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17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17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7ED9"/>
    <w:rPr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CE36EC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6EC"/>
    <w:rPr>
      <w:rFonts w:asciiTheme="minorHAnsi" w:eastAsiaTheme="minorHAnsi" w:hAnsiTheme="minorHAnsi" w:cstheme="minorBidi"/>
    </w:rPr>
  </w:style>
  <w:style w:type="character" w:customStyle="1" w:styleId="ssens">
    <w:name w:val="ssens"/>
    <w:basedOn w:val="DefaultParagraphFont"/>
    <w:rsid w:val="000559BE"/>
  </w:style>
  <w:style w:type="character" w:customStyle="1" w:styleId="apple-converted-space">
    <w:name w:val="apple-converted-space"/>
    <w:basedOn w:val="DefaultParagraphFont"/>
    <w:rsid w:val="000559BE"/>
  </w:style>
  <w:style w:type="character" w:customStyle="1" w:styleId="vi">
    <w:name w:val="vi"/>
    <w:basedOn w:val="DefaultParagraphFont"/>
    <w:rsid w:val="000559BE"/>
  </w:style>
  <w:style w:type="character" w:styleId="Emphasis">
    <w:name w:val="Emphasis"/>
    <w:basedOn w:val="DefaultParagraphFont"/>
    <w:uiPriority w:val="20"/>
    <w:qFormat/>
    <w:rsid w:val="00055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54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720">
              <w:marLeft w:val="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326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858">
              <w:marLeft w:val="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cott\My%20Documents\Correspondence\Mem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EF90-FCB5-40AB-9892-41B1AA9E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Letterhead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Scott</dc:creator>
  <cp:lastModifiedBy>Aydelotte,Tamara</cp:lastModifiedBy>
  <cp:revision>4</cp:revision>
  <cp:lastPrinted>2016-07-01T16:48:00Z</cp:lastPrinted>
  <dcterms:created xsi:type="dcterms:W3CDTF">2020-12-16T19:08:00Z</dcterms:created>
  <dcterms:modified xsi:type="dcterms:W3CDTF">2020-12-16T19:42:00Z</dcterms:modified>
</cp:coreProperties>
</file>